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D3786" w14:textId="77777777" w:rsidR="007E4A38" w:rsidRPr="007E4A38" w:rsidRDefault="007E4A38" w:rsidP="007E4A38">
      <w:pPr>
        <w:rPr>
          <w:rFonts w:ascii="Times New Roman" w:eastAsia="Times New Roman" w:hAnsi="Times New Roman" w:cs="Times New Roman"/>
        </w:rPr>
      </w:pPr>
      <w:bookmarkStart w:id="0" w:name="_GoBack"/>
      <w:r w:rsidRPr="007E4A38">
        <w:rPr>
          <w:rFonts w:ascii="Georgia" w:eastAsia="Times New Roman" w:hAnsi="Georgia" w:cs="Times New Roman"/>
          <w:b/>
          <w:bCs/>
          <w:color w:val="000000"/>
        </w:rPr>
        <w:t>Relevant documents for </w:t>
      </w:r>
    </w:p>
    <w:p w14:paraId="19480DB6" w14:textId="079B8F88" w:rsidR="007E4A38" w:rsidRDefault="007E4A38" w:rsidP="007E4A38">
      <w:pPr>
        <w:rPr>
          <w:rFonts w:ascii="Georgia" w:eastAsia="Times New Roman" w:hAnsi="Georgia" w:cs="Times New Roman"/>
          <w:b/>
          <w:bCs/>
          <w:color w:val="000000"/>
        </w:rPr>
      </w:pPr>
      <w:r w:rsidRPr="007E4A38">
        <w:rPr>
          <w:rFonts w:ascii="Georgia" w:eastAsia="Times New Roman" w:hAnsi="Georgia" w:cs="Times New Roman"/>
          <w:b/>
          <w:bCs/>
          <w:color w:val="000000"/>
        </w:rPr>
        <w:t>Initiative on committee membership and leadership positions</w:t>
      </w:r>
    </w:p>
    <w:p w14:paraId="75DE18D0" w14:textId="526E7E81" w:rsidR="00764415" w:rsidRPr="00764415" w:rsidRDefault="00764415" w:rsidP="007E4A38">
      <w:pPr>
        <w:rPr>
          <w:rFonts w:ascii="Times New Roman" w:eastAsia="Times New Roman" w:hAnsi="Times New Roman" w:cs="Times New Roman"/>
        </w:rPr>
      </w:pPr>
      <w:r w:rsidRPr="00764415">
        <w:rPr>
          <w:rFonts w:ascii="Georgia" w:eastAsia="Times New Roman" w:hAnsi="Georgia" w:cs="Times New Roman"/>
          <w:color w:val="000000"/>
        </w:rPr>
        <w:t>Submitted by Landon Spencer for Com B spring 2021</w:t>
      </w:r>
    </w:p>
    <w:p w14:paraId="7C42C6AC" w14:textId="77777777" w:rsidR="007E4A38" w:rsidRPr="007E4A38" w:rsidRDefault="007E4A38" w:rsidP="007E4A38">
      <w:pPr>
        <w:rPr>
          <w:rFonts w:ascii="Times New Roman" w:eastAsia="Times New Roman" w:hAnsi="Times New Roman" w:cs="Times New Roman"/>
        </w:rPr>
      </w:pPr>
    </w:p>
    <w:p w14:paraId="28CCA03C" w14:textId="594D8ACE" w:rsidR="007E4A38" w:rsidRPr="007E4A38" w:rsidRDefault="00F36351" w:rsidP="007E4A38">
      <w:pPr>
        <w:rPr>
          <w:rFonts w:ascii="Times New Roman" w:eastAsia="Times New Roman" w:hAnsi="Times New Roman" w:cs="Times New Roman"/>
        </w:rPr>
      </w:pPr>
      <w:r>
        <w:rPr>
          <w:rFonts w:ascii="Georgia" w:eastAsia="Times New Roman" w:hAnsi="Georgia" w:cs="Times New Roman"/>
          <w:color w:val="000000"/>
        </w:rPr>
        <w:t xml:space="preserve">Toward the end of spring 2021, </w:t>
      </w:r>
      <w:r w:rsidR="007E4A38" w:rsidRPr="007E4A38">
        <w:rPr>
          <w:rFonts w:ascii="Georgia" w:eastAsia="Times New Roman" w:hAnsi="Georgia" w:cs="Times New Roman"/>
          <w:color w:val="000000"/>
        </w:rPr>
        <w:t>COS Academic Senate Committee B adopted an initia</w:t>
      </w:r>
      <w:r w:rsidR="00223899">
        <w:rPr>
          <w:rFonts w:ascii="Georgia" w:eastAsia="Times New Roman" w:hAnsi="Georgia" w:cs="Times New Roman"/>
          <w:color w:val="000000"/>
        </w:rPr>
        <w:t>ti</w:t>
      </w:r>
      <w:r w:rsidR="007E4A38" w:rsidRPr="007E4A38">
        <w:rPr>
          <w:rFonts w:ascii="Georgia" w:eastAsia="Times New Roman" w:hAnsi="Georgia" w:cs="Times New Roman"/>
          <w:color w:val="000000"/>
        </w:rPr>
        <w:t>ve</w:t>
      </w:r>
      <w:r w:rsidR="007E4A38" w:rsidRPr="007E4A38">
        <w:rPr>
          <w:rFonts w:ascii="Cambria" w:eastAsia="Times New Roman" w:hAnsi="Cambria" w:cs="Times New Roman"/>
          <w:color w:val="000000"/>
        </w:rPr>
        <w:t xml:space="preserve"> “to investigate and provide recommendations to the Academic Senate regarding equity and participation in committee membership and leadership positions.”</w:t>
      </w:r>
    </w:p>
    <w:p w14:paraId="4C49976E" w14:textId="77777777" w:rsidR="00F36351" w:rsidRDefault="00F36351" w:rsidP="007E4A38">
      <w:pPr>
        <w:rPr>
          <w:rFonts w:ascii="Times New Roman" w:eastAsia="Times New Roman" w:hAnsi="Times New Roman" w:cs="Times New Roman"/>
        </w:rPr>
      </w:pPr>
    </w:p>
    <w:p w14:paraId="4D2BD911" w14:textId="5AFF1A29" w:rsidR="007E4A38" w:rsidRPr="007E4A38" w:rsidRDefault="00F36351" w:rsidP="007E4A38">
      <w:pPr>
        <w:rPr>
          <w:rFonts w:ascii="Times New Roman" w:eastAsia="Times New Roman" w:hAnsi="Times New Roman" w:cs="Times New Roman"/>
        </w:rPr>
      </w:pPr>
      <w:r>
        <w:rPr>
          <w:rFonts w:ascii="Times New Roman" w:eastAsia="Times New Roman" w:hAnsi="Times New Roman" w:cs="Times New Roman"/>
        </w:rPr>
        <w:t>These are the relevant sections from our Constitution and Bylaws:</w:t>
      </w:r>
    </w:p>
    <w:p w14:paraId="26332EA7" w14:textId="77777777" w:rsidR="007E4A38" w:rsidRPr="007E4A38" w:rsidRDefault="007E4A38" w:rsidP="007E4A38">
      <w:pPr>
        <w:numPr>
          <w:ilvl w:val="0"/>
          <w:numId w:val="1"/>
        </w:numPr>
        <w:textAlignment w:val="baseline"/>
        <w:rPr>
          <w:rFonts w:ascii="Georgia" w:eastAsia="Times New Roman" w:hAnsi="Georgia" w:cs="Times New Roman"/>
          <w:color w:val="000000"/>
        </w:rPr>
      </w:pPr>
      <w:r w:rsidRPr="007E4A38">
        <w:rPr>
          <w:rFonts w:ascii="Georgia" w:eastAsia="Times New Roman" w:hAnsi="Georgia" w:cs="Times New Roman"/>
          <w:color w:val="000000"/>
        </w:rPr>
        <w:t>COS Academic Senate Constitution</w:t>
      </w:r>
    </w:p>
    <w:p w14:paraId="14918F77" w14:textId="77777777" w:rsidR="007E4A38" w:rsidRPr="007E4A38" w:rsidRDefault="007E4A38" w:rsidP="007E4A38">
      <w:pPr>
        <w:numPr>
          <w:ilvl w:val="1"/>
          <w:numId w:val="1"/>
        </w:numPr>
        <w:textAlignment w:val="baseline"/>
        <w:rPr>
          <w:rFonts w:ascii="Georgia" w:eastAsia="Times New Roman" w:hAnsi="Georgia" w:cs="Times New Roman"/>
          <w:color w:val="000000"/>
        </w:rPr>
      </w:pPr>
      <w:r w:rsidRPr="007E4A38">
        <w:rPr>
          <w:rFonts w:ascii="Georgia" w:eastAsia="Times New Roman" w:hAnsi="Georgia" w:cs="Times New Roman"/>
          <w:color w:val="000000"/>
        </w:rPr>
        <w:t>Article IV: Senate Officers </w:t>
      </w:r>
    </w:p>
    <w:p w14:paraId="4F64D139" w14:textId="5FA1BDE6" w:rsidR="007E4A38" w:rsidRPr="00764415" w:rsidRDefault="007E4A38" w:rsidP="007E4A38">
      <w:pPr>
        <w:numPr>
          <w:ilvl w:val="2"/>
          <w:numId w:val="1"/>
        </w:numPr>
        <w:textAlignment w:val="baseline"/>
        <w:rPr>
          <w:rFonts w:ascii="Georgia" w:eastAsia="Times New Roman" w:hAnsi="Georgia" w:cs="Times New Roman"/>
          <w:color w:val="000000"/>
        </w:rPr>
      </w:pPr>
      <w:r w:rsidRPr="007E4A38">
        <w:rPr>
          <w:rFonts w:ascii="Georgia" w:eastAsia="Times New Roman" w:hAnsi="Georgia" w:cs="Times New Roman"/>
          <w:color w:val="000000"/>
        </w:rPr>
        <w:t>D. Officers shall serve for two-year terms and may be reelected to succeed themselves in office. </w:t>
      </w:r>
      <w:r w:rsidRPr="00764415">
        <w:rPr>
          <w:rFonts w:ascii="Times New Roman" w:eastAsia="Times New Roman" w:hAnsi="Times New Roman" w:cs="Times New Roman"/>
        </w:rPr>
        <w:br/>
      </w:r>
    </w:p>
    <w:p w14:paraId="69BB4914" w14:textId="77777777" w:rsidR="007E4A38" w:rsidRPr="007E4A38" w:rsidRDefault="007E4A38" w:rsidP="007E4A38">
      <w:pPr>
        <w:numPr>
          <w:ilvl w:val="0"/>
          <w:numId w:val="2"/>
        </w:numPr>
        <w:textAlignment w:val="baseline"/>
        <w:rPr>
          <w:rFonts w:ascii="Georgia" w:eastAsia="Times New Roman" w:hAnsi="Georgia" w:cs="Times New Roman"/>
          <w:color w:val="000000"/>
        </w:rPr>
      </w:pPr>
      <w:r w:rsidRPr="007E4A38">
        <w:rPr>
          <w:rFonts w:ascii="Georgia" w:eastAsia="Times New Roman" w:hAnsi="Georgia" w:cs="Times New Roman"/>
          <w:color w:val="000000"/>
        </w:rPr>
        <w:t>COS Academic Senate Bylaws</w:t>
      </w:r>
    </w:p>
    <w:p w14:paraId="50EF6825" w14:textId="77777777" w:rsidR="007E4A38" w:rsidRPr="007E4A38" w:rsidRDefault="007E4A38" w:rsidP="007E4A38">
      <w:pPr>
        <w:numPr>
          <w:ilvl w:val="1"/>
          <w:numId w:val="2"/>
        </w:numPr>
        <w:textAlignment w:val="baseline"/>
        <w:rPr>
          <w:rFonts w:ascii="Georgia" w:eastAsia="Times New Roman" w:hAnsi="Georgia" w:cs="Times New Roman"/>
          <w:color w:val="000000"/>
        </w:rPr>
      </w:pPr>
      <w:r w:rsidRPr="007E4A38">
        <w:rPr>
          <w:rFonts w:ascii="Georgia" w:eastAsia="Times New Roman" w:hAnsi="Georgia" w:cs="Times New Roman"/>
          <w:color w:val="000000"/>
        </w:rPr>
        <w:t>Article VII: </w:t>
      </w:r>
    </w:p>
    <w:p w14:paraId="0B7B3228" w14:textId="77777777" w:rsidR="007E4A38" w:rsidRPr="007E4A38" w:rsidRDefault="007E4A38" w:rsidP="007E4A38">
      <w:pPr>
        <w:numPr>
          <w:ilvl w:val="2"/>
          <w:numId w:val="2"/>
        </w:numPr>
        <w:textAlignment w:val="baseline"/>
        <w:rPr>
          <w:rFonts w:ascii="Georgia" w:eastAsia="Times New Roman" w:hAnsi="Georgia" w:cs="Times New Roman"/>
          <w:color w:val="000000"/>
        </w:rPr>
      </w:pPr>
      <w:r w:rsidRPr="007E4A38">
        <w:rPr>
          <w:rFonts w:ascii="Georgia" w:eastAsia="Times New Roman" w:hAnsi="Georgia" w:cs="Times New Roman"/>
          <w:color w:val="000000"/>
        </w:rPr>
        <w:t>H. Academic Senate standing committees shall operate as follows: 1. Each standing committee shall have a chair appointed by the President of the Academic Senate with the consensus of the Academic Senate. </w:t>
      </w:r>
    </w:p>
    <w:p w14:paraId="103FCC6D" w14:textId="75414C01" w:rsidR="007E4A38" w:rsidRDefault="007E4A38" w:rsidP="007E4A38">
      <w:pPr>
        <w:rPr>
          <w:rFonts w:ascii="Times New Roman" w:eastAsia="Times New Roman" w:hAnsi="Times New Roman" w:cs="Times New Roman"/>
        </w:rPr>
      </w:pPr>
      <w:r w:rsidRPr="007E4A38">
        <w:rPr>
          <w:rFonts w:ascii="Times New Roman" w:eastAsia="Times New Roman" w:hAnsi="Times New Roman" w:cs="Times New Roman"/>
        </w:rPr>
        <w:br/>
      </w:r>
      <w:r w:rsidR="00F36351">
        <w:rPr>
          <w:rFonts w:ascii="Times New Roman" w:eastAsia="Times New Roman" w:hAnsi="Times New Roman" w:cs="Times New Roman"/>
        </w:rPr>
        <w:t xml:space="preserve">Some relevant ASCCC papers and resolutions: </w:t>
      </w:r>
    </w:p>
    <w:p w14:paraId="34E5F6FE" w14:textId="77777777" w:rsidR="00F36351" w:rsidRPr="007E4A38" w:rsidRDefault="00F36351" w:rsidP="007E4A38">
      <w:pPr>
        <w:rPr>
          <w:rFonts w:ascii="Times New Roman" w:eastAsia="Times New Roman" w:hAnsi="Times New Roman" w:cs="Times New Roman"/>
        </w:rPr>
      </w:pPr>
    </w:p>
    <w:p w14:paraId="7A92254C" w14:textId="77777777" w:rsidR="007E4A38" w:rsidRPr="007E4A38" w:rsidRDefault="007E4A38" w:rsidP="007E4A38">
      <w:pPr>
        <w:numPr>
          <w:ilvl w:val="0"/>
          <w:numId w:val="3"/>
        </w:numPr>
        <w:textAlignment w:val="baseline"/>
        <w:rPr>
          <w:rFonts w:ascii="Georgia" w:eastAsia="Times New Roman" w:hAnsi="Georgia" w:cs="Times New Roman"/>
          <w:color w:val="000000"/>
        </w:rPr>
      </w:pPr>
      <w:r w:rsidRPr="007E4A38">
        <w:rPr>
          <w:rFonts w:ascii="Georgia" w:eastAsia="Times New Roman" w:hAnsi="Georgia" w:cs="Times New Roman"/>
          <w:color w:val="000000"/>
        </w:rPr>
        <w:t xml:space="preserve">ASCCC paper “Diversifying Leadership in the Faculty Ranks” April 2019, John </w:t>
      </w:r>
      <w:proofErr w:type="spellStart"/>
      <w:r w:rsidRPr="007E4A38">
        <w:rPr>
          <w:rFonts w:ascii="Georgia" w:eastAsia="Times New Roman" w:hAnsi="Georgia" w:cs="Times New Roman"/>
          <w:color w:val="000000"/>
        </w:rPr>
        <w:t>Stanskas</w:t>
      </w:r>
      <w:proofErr w:type="spellEnd"/>
      <w:r w:rsidRPr="007E4A38">
        <w:rPr>
          <w:rFonts w:ascii="Georgia" w:eastAsia="Times New Roman" w:hAnsi="Georgia" w:cs="Times New Roman"/>
          <w:color w:val="000000"/>
        </w:rPr>
        <w:t>, former ASCCC president</w:t>
      </w:r>
    </w:p>
    <w:p w14:paraId="53ADBB2F" w14:textId="77777777" w:rsidR="007E4A38" w:rsidRPr="007E4A38" w:rsidRDefault="00764415" w:rsidP="007E4A38">
      <w:pPr>
        <w:numPr>
          <w:ilvl w:val="1"/>
          <w:numId w:val="3"/>
        </w:numPr>
        <w:textAlignment w:val="baseline"/>
        <w:rPr>
          <w:rFonts w:ascii="Georgia" w:eastAsia="Times New Roman" w:hAnsi="Georgia" w:cs="Times New Roman"/>
          <w:color w:val="000000"/>
        </w:rPr>
      </w:pPr>
      <w:hyperlink r:id="rId5" w:history="1">
        <w:r w:rsidR="007E4A38" w:rsidRPr="007E4A38">
          <w:rPr>
            <w:rFonts w:ascii="Georgia" w:eastAsia="Times New Roman" w:hAnsi="Georgia" w:cs="Times New Roman"/>
            <w:color w:val="1155CC"/>
            <w:u w:val="single"/>
          </w:rPr>
          <w:t>https://asccc.org/content/diversifying-leadership-faculty-ranks</w:t>
        </w:r>
      </w:hyperlink>
    </w:p>
    <w:p w14:paraId="4AF2ED8A" w14:textId="77777777" w:rsidR="007E4A38" w:rsidRPr="007E4A38" w:rsidRDefault="007E4A38" w:rsidP="007E4A38">
      <w:pPr>
        <w:numPr>
          <w:ilvl w:val="1"/>
          <w:numId w:val="3"/>
        </w:numPr>
        <w:textAlignment w:val="baseline"/>
        <w:rPr>
          <w:rFonts w:ascii="Georgia" w:eastAsia="Times New Roman" w:hAnsi="Georgia" w:cs="Times New Roman"/>
          <w:color w:val="000000"/>
        </w:rPr>
      </w:pPr>
      <w:r w:rsidRPr="007E4A38">
        <w:rPr>
          <w:rFonts w:ascii="Georgia" w:eastAsia="Times New Roman" w:hAnsi="Georgia" w:cs="Times New Roman"/>
          <w:color w:val="000000"/>
        </w:rPr>
        <w:t>Much of this paper explores ways to increase diversity in hiring and on hiring committees, but the following section seems relevant more broadly:</w:t>
      </w:r>
    </w:p>
    <w:p w14:paraId="648F9D73" w14:textId="77777777" w:rsidR="007E4A38" w:rsidRPr="007E4A38" w:rsidRDefault="007E4A38" w:rsidP="007E4A38">
      <w:pPr>
        <w:numPr>
          <w:ilvl w:val="1"/>
          <w:numId w:val="3"/>
        </w:numPr>
        <w:textAlignment w:val="baseline"/>
        <w:rPr>
          <w:rFonts w:ascii="Georgia" w:eastAsia="Times New Roman" w:hAnsi="Georgia" w:cs="Times New Roman"/>
          <w:color w:val="000000"/>
        </w:rPr>
      </w:pPr>
      <w:r w:rsidRPr="007E4A38">
        <w:rPr>
          <w:rFonts w:ascii="Georgia" w:eastAsia="Times New Roman" w:hAnsi="Georgia" w:cs="Times New Roman"/>
          <w:color w:val="000000"/>
        </w:rPr>
        <w:t>“For all other committee appointments, the president and executive director are responsible for ensuring appropriate faculty representation. We continue to seek out diverse faculty for our pool and consider the breadth of views, backgrounds, and lived experiences in our selections. We have dedicated resources to improve our outreach to groups that have diverse faculty in an effort to build relationships and inspire more faculty to serve in leadership and governance both locally and at the system level.”</w:t>
      </w:r>
    </w:p>
    <w:p w14:paraId="74982834" w14:textId="2351924F" w:rsidR="007E4A38" w:rsidRPr="007E4A38" w:rsidRDefault="007E4A38" w:rsidP="007E4A38">
      <w:pPr>
        <w:rPr>
          <w:rFonts w:ascii="Times New Roman" w:eastAsia="Times New Roman" w:hAnsi="Times New Roman" w:cs="Times New Roman"/>
        </w:rPr>
      </w:pPr>
    </w:p>
    <w:p w14:paraId="28499E05" w14:textId="423C6DEA" w:rsidR="001A0CC1" w:rsidRDefault="001A0CC1" w:rsidP="007E4A38">
      <w:pPr>
        <w:numPr>
          <w:ilvl w:val="0"/>
          <w:numId w:val="4"/>
        </w:numPr>
        <w:textAlignment w:val="baseline"/>
        <w:rPr>
          <w:rFonts w:ascii="Georgia" w:eastAsia="Times New Roman" w:hAnsi="Georgia" w:cs="Times New Roman"/>
          <w:color w:val="000000"/>
        </w:rPr>
      </w:pPr>
      <w:r>
        <w:rPr>
          <w:rFonts w:ascii="Georgia" w:eastAsia="Times New Roman" w:hAnsi="Georgia" w:cs="Times New Roman"/>
          <w:color w:val="000000"/>
        </w:rPr>
        <w:t>From “Recommendations for local academic senates” from ASCCC paper titled “Anti-Racism Education in California Community Colleges”</w:t>
      </w:r>
    </w:p>
    <w:p w14:paraId="0FF6D1A5" w14:textId="793D6F44" w:rsidR="001A0CC1" w:rsidRDefault="001A0CC1" w:rsidP="001A0CC1">
      <w:pPr>
        <w:numPr>
          <w:ilvl w:val="1"/>
          <w:numId w:val="4"/>
        </w:numPr>
        <w:textAlignment w:val="baseline"/>
        <w:rPr>
          <w:rFonts w:ascii="Georgia" w:eastAsia="Times New Roman" w:hAnsi="Georgia" w:cs="Times New Roman"/>
          <w:color w:val="000000"/>
        </w:rPr>
      </w:pPr>
      <w:r>
        <w:rPr>
          <w:rFonts w:ascii="Georgia" w:eastAsia="Times New Roman" w:hAnsi="Georgia" w:cs="Times New Roman"/>
          <w:color w:val="000000"/>
        </w:rPr>
        <w:t>“Intentionally increase representation on the local academic senate by identifying, including, and empowering missing voices” (43)</w:t>
      </w:r>
    </w:p>
    <w:p w14:paraId="44E28B8C" w14:textId="586EA9A6" w:rsidR="007A10BE" w:rsidRDefault="007A10BE" w:rsidP="001A0CC1">
      <w:pPr>
        <w:numPr>
          <w:ilvl w:val="1"/>
          <w:numId w:val="4"/>
        </w:numPr>
        <w:textAlignment w:val="baseline"/>
        <w:rPr>
          <w:rFonts w:ascii="Georgia" w:eastAsia="Times New Roman" w:hAnsi="Georgia" w:cs="Times New Roman"/>
          <w:color w:val="000000"/>
        </w:rPr>
      </w:pPr>
      <w:r>
        <w:rPr>
          <w:rFonts w:ascii="Georgia" w:eastAsia="Times New Roman" w:hAnsi="Georgia" w:cs="Times New Roman"/>
          <w:color w:val="000000"/>
        </w:rPr>
        <w:t>“Provide organizational and transformational leadership faculty training and support and ongoing online faculty development, including racial literacy education” (44)</w:t>
      </w:r>
    </w:p>
    <w:p w14:paraId="35CC8E9D" w14:textId="77777777" w:rsidR="001A0CC1" w:rsidRDefault="001A0CC1" w:rsidP="001A0CC1">
      <w:pPr>
        <w:ind w:left="720"/>
        <w:textAlignment w:val="baseline"/>
        <w:rPr>
          <w:rFonts w:ascii="Georgia" w:eastAsia="Times New Roman" w:hAnsi="Georgia" w:cs="Times New Roman"/>
          <w:color w:val="000000"/>
        </w:rPr>
      </w:pPr>
    </w:p>
    <w:p w14:paraId="0C4B5485" w14:textId="0AD55939" w:rsidR="007E4A38" w:rsidRPr="007E4A38" w:rsidRDefault="007E4A38" w:rsidP="007E4A38">
      <w:pPr>
        <w:numPr>
          <w:ilvl w:val="0"/>
          <w:numId w:val="4"/>
        </w:numPr>
        <w:textAlignment w:val="baseline"/>
        <w:rPr>
          <w:rFonts w:ascii="Georgia" w:eastAsia="Times New Roman" w:hAnsi="Georgia" w:cs="Times New Roman"/>
          <w:color w:val="000000"/>
        </w:rPr>
      </w:pPr>
      <w:r w:rsidRPr="007E4A38">
        <w:rPr>
          <w:rFonts w:ascii="Georgia" w:eastAsia="Times New Roman" w:hAnsi="Georgia" w:cs="Times New Roman"/>
          <w:color w:val="000000"/>
        </w:rPr>
        <w:t>ASCCC f</w:t>
      </w:r>
      <w:r>
        <w:rPr>
          <w:rFonts w:ascii="Georgia" w:eastAsia="Times New Roman" w:hAnsi="Georgia" w:cs="Times New Roman"/>
          <w:color w:val="000000"/>
        </w:rPr>
        <w:t>a</w:t>
      </w:r>
      <w:r w:rsidRPr="007E4A38">
        <w:rPr>
          <w:rFonts w:ascii="Georgia" w:eastAsia="Times New Roman" w:hAnsi="Georgia" w:cs="Times New Roman"/>
          <w:color w:val="000000"/>
        </w:rPr>
        <w:t xml:space="preserve">ll 2019 Resolution 01.06 on “Term Limits of Three One-Year Terms for Officers and Two Two-year Terms for Representatives” </w:t>
      </w:r>
      <w:hyperlink r:id="rId6" w:history="1">
        <w:r w:rsidRPr="007E4A38">
          <w:rPr>
            <w:rFonts w:ascii="Georgia" w:eastAsia="Times New Roman" w:hAnsi="Georgia" w:cs="Times New Roman"/>
            <w:color w:val="1155CC"/>
            <w:u w:val="single"/>
          </w:rPr>
          <w:t>https://www.asccc.org/resolutions/term-limits-three-one-year-terms-officers-and-two-two-year-terms-representatives</w:t>
        </w:r>
      </w:hyperlink>
    </w:p>
    <w:p w14:paraId="40F62F15" w14:textId="77777777" w:rsidR="007E4A38" w:rsidRPr="007E4A38" w:rsidRDefault="007E4A38" w:rsidP="007E4A38">
      <w:pPr>
        <w:numPr>
          <w:ilvl w:val="1"/>
          <w:numId w:val="4"/>
        </w:numPr>
        <w:textAlignment w:val="baseline"/>
        <w:rPr>
          <w:rFonts w:ascii="Georgia" w:eastAsia="Times New Roman" w:hAnsi="Georgia" w:cs="Times New Roman"/>
          <w:color w:val="000000"/>
        </w:rPr>
      </w:pPr>
      <w:r w:rsidRPr="007E4A38">
        <w:rPr>
          <w:rFonts w:ascii="Arial" w:eastAsia="Times New Roman" w:hAnsi="Arial" w:cs="Arial"/>
          <w:color w:val="574C45"/>
          <w:sz w:val="18"/>
          <w:szCs w:val="18"/>
        </w:rPr>
        <w:t>Whereas, Objective 2.2 of the Academic Senate for California Community Colleges (ASCCC) Strategic Plan is to “Increase the diversity of faculty representation on committees of the ASCCC, including the Executive Committee, and other system consultation bodies to better reflect the diversity of California”;</w:t>
      </w:r>
    </w:p>
    <w:p w14:paraId="3F791E62" w14:textId="77777777" w:rsidR="007E4A38" w:rsidRPr="007E4A38" w:rsidRDefault="007E4A38" w:rsidP="007E4A38">
      <w:pPr>
        <w:numPr>
          <w:ilvl w:val="1"/>
          <w:numId w:val="4"/>
        </w:numPr>
        <w:textAlignment w:val="baseline"/>
        <w:rPr>
          <w:rFonts w:ascii="Georgia" w:eastAsia="Times New Roman" w:hAnsi="Georgia" w:cs="Times New Roman"/>
          <w:color w:val="000000"/>
        </w:rPr>
      </w:pPr>
      <w:r w:rsidRPr="007E4A38">
        <w:rPr>
          <w:rFonts w:ascii="Arial" w:eastAsia="Times New Roman" w:hAnsi="Arial" w:cs="Arial"/>
          <w:color w:val="574C45"/>
          <w:sz w:val="18"/>
          <w:szCs w:val="18"/>
        </w:rPr>
        <w:t>Whereas, Attendees of ASCCC plenary sessions have expressed the perception that being elected to the Executive Committee is unreasonably difficult due in part to the longevity in office of some incumbents;</w:t>
      </w:r>
    </w:p>
    <w:p w14:paraId="248F62B4" w14:textId="77777777" w:rsidR="007E4A38" w:rsidRPr="007E4A38" w:rsidRDefault="007E4A38" w:rsidP="007E4A38">
      <w:pPr>
        <w:numPr>
          <w:ilvl w:val="1"/>
          <w:numId w:val="4"/>
        </w:numPr>
        <w:textAlignment w:val="baseline"/>
        <w:rPr>
          <w:rFonts w:ascii="Georgia" w:eastAsia="Times New Roman" w:hAnsi="Georgia" w:cs="Times New Roman"/>
          <w:color w:val="000000"/>
        </w:rPr>
      </w:pPr>
      <w:r w:rsidRPr="007E4A38">
        <w:rPr>
          <w:rFonts w:ascii="Arial" w:eastAsia="Times New Roman" w:hAnsi="Arial" w:cs="Arial"/>
          <w:color w:val="574C45"/>
          <w:sz w:val="18"/>
          <w:szCs w:val="18"/>
        </w:rPr>
        <w:t>Whereas, The ASCCC bylaws currently only set limits for the office of president; and</w:t>
      </w:r>
    </w:p>
    <w:p w14:paraId="2BCA69B6" w14:textId="77777777" w:rsidR="007E4A38" w:rsidRPr="007E4A38" w:rsidRDefault="007E4A38" w:rsidP="007E4A38">
      <w:pPr>
        <w:numPr>
          <w:ilvl w:val="1"/>
          <w:numId w:val="4"/>
        </w:numPr>
        <w:textAlignment w:val="baseline"/>
        <w:rPr>
          <w:rFonts w:ascii="Georgia" w:eastAsia="Times New Roman" w:hAnsi="Georgia" w:cs="Times New Roman"/>
          <w:color w:val="000000"/>
        </w:rPr>
      </w:pPr>
      <w:r w:rsidRPr="007E4A38">
        <w:rPr>
          <w:rFonts w:ascii="Arial" w:eastAsia="Times New Roman" w:hAnsi="Arial" w:cs="Arial"/>
          <w:color w:val="574C45"/>
          <w:sz w:val="18"/>
          <w:szCs w:val="18"/>
        </w:rPr>
        <w:t xml:space="preserve">Whereas, </w:t>
      </w:r>
      <w:proofErr w:type="gramStart"/>
      <w:r w:rsidRPr="007E4A38">
        <w:rPr>
          <w:rFonts w:ascii="Arial" w:eastAsia="Times New Roman" w:hAnsi="Arial" w:cs="Arial"/>
          <w:color w:val="574C45"/>
          <w:sz w:val="18"/>
          <w:szCs w:val="18"/>
        </w:rPr>
        <w:t>Establishing</w:t>
      </w:r>
      <w:proofErr w:type="gramEnd"/>
      <w:r w:rsidRPr="007E4A38">
        <w:rPr>
          <w:rFonts w:ascii="Arial" w:eastAsia="Times New Roman" w:hAnsi="Arial" w:cs="Arial"/>
          <w:color w:val="574C45"/>
          <w:sz w:val="18"/>
          <w:szCs w:val="18"/>
        </w:rPr>
        <w:t xml:space="preserve"> consistent term limits for all offices and positions would increase opportunities for a wider pool of candidates and thereby promote greater inclusion and participation by reducing the number of incumbents who might seek re-election in the same position or office;</w:t>
      </w:r>
    </w:p>
    <w:p w14:paraId="0F462830" w14:textId="77777777" w:rsidR="007E4A38" w:rsidRPr="007E4A38" w:rsidRDefault="007E4A38" w:rsidP="007E4A38">
      <w:pPr>
        <w:numPr>
          <w:ilvl w:val="1"/>
          <w:numId w:val="4"/>
        </w:numPr>
        <w:textAlignment w:val="baseline"/>
        <w:rPr>
          <w:rFonts w:ascii="Georgia" w:eastAsia="Times New Roman" w:hAnsi="Georgia" w:cs="Times New Roman"/>
          <w:color w:val="000000"/>
        </w:rPr>
      </w:pPr>
      <w:r w:rsidRPr="007E4A38">
        <w:rPr>
          <w:rFonts w:ascii="Arial" w:eastAsia="Times New Roman" w:hAnsi="Arial" w:cs="Arial"/>
          <w:color w:val="574C45"/>
          <w:sz w:val="18"/>
          <w:szCs w:val="18"/>
        </w:rPr>
        <w:t>Resolved, That the Academic Senate for California Community Colleges amend its Rules so that Section 1.C reads as follows:</w:t>
      </w:r>
    </w:p>
    <w:p w14:paraId="11806E57" w14:textId="77777777" w:rsidR="007E4A38" w:rsidRPr="007E4A38" w:rsidRDefault="007E4A38" w:rsidP="007E4A38">
      <w:pPr>
        <w:numPr>
          <w:ilvl w:val="2"/>
          <w:numId w:val="4"/>
        </w:numPr>
        <w:textAlignment w:val="baseline"/>
        <w:rPr>
          <w:rFonts w:ascii="Georgia" w:eastAsia="Times New Roman" w:hAnsi="Georgia" w:cs="Times New Roman"/>
          <w:color w:val="000000"/>
        </w:rPr>
      </w:pPr>
      <w:r w:rsidRPr="007E4A38">
        <w:rPr>
          <w:rFonts w:ascii="Arial" w:eastAsia="Times New Roman" w:hAnsi="Arial" w:cs="Arial"/>
          <w:i/>
          <w:iCs/>
          <w:color w:val="574C45"/>
          <w:sz w:val="18"/>
          <w:szCs w:val="18"/>
        </w:rPr>
        <w:t>Terms of Office</w:t>
      </w:r>
    </w:p>
    <w:p w14:paraId="0715BC3A" w14:textId="77777777" w:rsidR="007E4A38" w:rsidRPr="007E4A38" w:rsidRDefault="007E4A38" w:rsidP="007E4A38">
      <w:pPr>
        <w:numPr>
          <w:ilvl w:val="2"/>
          <w:numId w:val="4"/>
        </w:numPr>
        <w:textAlignment w:val="baseline"/>
        <w:rPr>
          <w:rFonts w:ascii="Georgia" w:eastAsia="Times New Roman" w:hAnsi="Georgia" w:cs="Times New Roman"/>
          <w:color w:val="000000"/>
        </w:rPr>
      </w:pPr>
      <w:r w:rsidRPr="007E4A38">
        <w:rPr>
          <w:rFonts w:ascii="Arial" w:eastAsia="Times New Roman" w:hAnsi="Arial" w:cs="Arial"/>
          <w:i/>
          <w:iCs/>
          <w:color w:val="574C45"/>
          <w:sz w:val="18"/>
          <w:szCs w:val="18"/>
        </w:rPr>
        <w:t>1)    Terms for Officers shall be one year.</w:t>
      </w:r>
    </w:p>
    <w:p w14:paraId="67E2AE85" w14:textId="77777777" w:rsidR="007E4A38" w:rsidRPr="007E4A38" w:rsidRDefault="007E4A38" w:rsidP="007E4A38">
      <w:pPr>
        <w:numPr>
          <w:ilvl w:val="2"/>
          <w:numId w:val="4"/>
        </w:numPr>
        <w:textAlignment w:val="baseline"/>
        <w:rPr>
          <w:rFonts w:ascii="Georgia" w:eastAsia="Times New Roman" w:hAnsi="Georgia" w:cs="Times New Roman"/>
          <w:color w:val="000000"/>
        </w:rPr>
      </w:pPr>
      <w:r w:rsidRPr="007E4A38">
        <w:rPr>
          <w:rFonts w:ascii="Arial" w:eastAsia="Times New Roman" w:hAnsi="Arial" w:cs="Arial"/>
          <w:i/>
          <w:iCs/>
          <w:color w:val="574C45"/>
          <w:sz w:val="18"/>
          <w:szCs w:val="18"/>
        </w:rPr>
        <w:t>2)    Terms for representatives shall be two years.</w:t>
      </w:r>
    </w:p>
    <w:p w14:paraId="7E4E2005" w14:textId="77777777" w:rsidR="007E4A38" w:rsidRPr="007E4A38" w:rsidRDefault="007E4A38" w:rsidP="007E4A38">
      <w:pPr>
        <w:numPr>
          <w:ilvl w:val="2"/>
          <w:numId w:val="4"/>
        </w:numPr>
        <w:textAlignment w:val="baseline"/>
        <w:rPr>
          <w:rFonts w:ascii="Georgia" w:eastAsia="Times New Roman" w:hAnsi="Georgia" w:cs="Times New Roman"/>
          <w:color w:val="000000"/>
        </w:rPr>
      </w:pPr>
      <w:r w:rsidRPr="007E4A38">
        <w:rPr>
          <w:rFonts w:ascii="Arial" w:eastAsia="Times New Roman" w:hAnsi="Arial" w:cs="Arial"/>
          <w:i/>
          <w:iCs/>
          <w:color w:val="574C45"/>
          <w:sz w:val="18"/>
          <w:szCs w:val="18"/>
        </w:rPr>
        <w:t>3)    Terms for representatives shall be staggered as follows. Even-numbered year elections will select the Area B and C representatives, one representative each from the North and South regions, and one of the At-Large representatives. Odd- numbered year elections will select the Areas A and D representatives, one representative each from the North and South regions, and one of the At-large representatives.</w:t>
      </w:r>
    </w:p>
    <w:p w14:paraId="24FF2581" w14:textId="77777777" w:rsidR="007E4A38" w:rsidRDefault="007E4A38" w:rsidP="007E4A38">
      <w:pPr>
        <w:numPr>
          <w:ilvl w:val="2"/>
          <w:numId w:val="4"/>
        </w:numPr>
        <w:textAlignment w:val="baseline"/>
        <w:rPr>
          <w:rFonts w:ascii="Georgia" w:eastAsia="Times New Roman" w:hAnsi="Georgia" w:cs="Times New Roman"/>
          <w:color w:val="000000"/>
        </w:rPr>
      </w:pPr>
      <w:r w:rsidRPr="007E4A38">
        <w:rPr>
          <w:rFonts w:ascii="Arial" w:eastAsia="Times New Roman" w:hAnsi="Arial" w:cs="Arial"/>
          <w:i/>
          <w:iCs/>
          <w:color w:val="574C45"/>
          <w:sz w:val="18"/>
          <w:szCs w:val="18"/>
        </w:rPr>
        <w:t xml:space="preserve">4)       </w:t>
      </w:r>
      <w:r w:rsidRPr="007E4A38">
        <w:rPr>
          <w:rFonts w:ascii="Arial" w:eastAsia="Times New Roman" w:hAnsi="Arial" w:cs="Arial"/>
          <w:i/>
          <w:iCs/>
          <w:color w:val="574C45"/>
          <w:sz w:val="18"/>
          <w:szCs w:val="18"/>
          <w:u w:val="single"/>
        </w:rPr>
        <w:t>The officers shall serve no more than three consecutive elected one-year terms in the same office.</w:t>
      </w:r>
    </w:p>
    <w:p w14:paraId="31DF9903" w14:textId="5E25F20D" w:rsidR="007E4A38" w:rsidRPr="004D5577" w:rsidRDefault="007E4A38" w:rsidP="007E4A38">
      <w:pPr>
        <w:numPr>
          <w:ilvl w:val="2"/>
          <w:numId w:val="4"/>
        </w:numPr>
        <w:textAlignment w:val="baseline"/>
        <w:rPr>
          <w:rFonts w:ascii="Georgia" w:eastAsia="Times New Roman" w:hAnsi="Georgia" w:cs="Times New Roman"/>
          <w:color w:val="000000"/>
        </w:rPr>
      </w:pPr>
      <w:r w:rsidRPr="007E4A38">
        <w:rPr>
          <w:rFonts w:ascii="Arial" w:eastAsia="Times New Roman" w:hAnsi="Arial" w:cs="Arial"/>
          <w:i/>
          <w:iCs/>
          <w:color w:val="574C45"/>
          <w:sz w:val="18"/>
          <w:szCs w:val="18"/>
        </w:rPr>
        <w:t xml:space="preserve">5)      </w:t>
      </w:r>
      <w:r w:rsidRPr="007E4A38">
        <w:rPr>
          <w:rFonts w:ascii="Arial" w:eastAsia="Times New Roman" w:hAnsi="Arial" w:cs="Arial"/>
          <w:i/>
          <w:iCs/>
          <w:color w:val="574C45"/>
          <w:sz w:val="18"/>
          <w:szCs w:val="18"/>
          <w:u w:val="single"/>
        </w:rPr>
        <w:t>All members except the officers are limited to two consecutive two-year terms in any position. In the event that a representative or officer is elected to a position mid-cycle due to a resignation or election by prior incumbent to a different office or position within a normal cycle, the representative or officer may pursue re- election and be entitled to serve a full term of a normal cycle in the same position despite the previous mid-cycle service. For the purposes of this section and article, At-Large positions are considered the same position despite their staggered terms for election, and all North/South positions are considered the same position despite their staggered terms.</w:t>
      </w:r>
    </w:p>
    <w:p w14:paraId="7E918023" w14:textId="77777777" w:rsidR="002900CF" w:rsidRPr="002900CF" w:rsidRDefault="002900CF" w:rsidP="002900CF">
      <w:pPr>
        <w:pStyle w:val="xxmsonormal"/>
        <w:shd w:val="clear" w:color="auto" w:fill="FFFFFF"/>
        <w:spacing w:before="0" w:beforeAutospacing="0" w:after="0" w:afterAutospacing="0"/>
        <w:ind w:left="720"/>
        <w:rPr>
          <w:rFonts w:ascii="Calibri" w:hAnsi="Calibri" w:cs="Calibri"/>
          <w:color w:val="201F1E"/>
          <w:sz w:val="22"/>
          <w:szCs w:val="22"/>
        </w:rPr>
      </w:pPr>
    </w:p>
    <w:p w14:paraId="0894A108" w14:textId="383FB1B7" w:rsidR="004D5577" w:rsidRPr="004D5577" w:rsidRDefault="004D5577" w:rsidP="004D5577">
      <w:pPr>
        <w:pStyle w:val="xxmsonormal"/>
        <w:numPr>
          <w:ilvl w:val="0"/>
          <w:numId w:val="4"/>
        </w:numPr>
        <w:shd w:val="clear" w:color="auto" w:fill="FFFFFF"/>
        <w:spacing w:before="0" w:beforeAutospacing="0" w:after="0" w:afterAutospacing="0"/>
        <w:rPr>
          <w:rFonts w:ascii="Calibri" w:hAnsi="Calibri" w:cs="Calibri"/>
          <w:color w:val="201F1E"/>
          <w:sz w:val="22"/>
          <w:szCs w:val="22"/>
        </w:rPr>
      </w:pPr>
      <w:r>
        <w:rPr>
          <w:rFonts w:ascii="Georgia" w:hAnsi="Georgia"/>
          <w:color w:val="000000"/>
        </w:rPr>
        <w:t>Email response to my inquiry to ASCCC</w:t>
      </w:r>
    </w:p>
    <w:p w14:paraId="48B924ED" w14:textId="60EEB609" w:rsidR="004D5577" w:rsidRPr="004D5577" w:rsidRDefault="004D5577" w:rsidP="004D5577">
      <w:pPr>
        <w:pStyle w:val="xxmsonormal"/>
        <w:numPr>
          <w:ilvl w:val="1"/>
          <w:numId w:val="4"/>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Landon, </w:t>
      </w:r>
      <w:r w:rsidRPr="004D5577">
        <w:rPr>
          <w:rFonts w:ascii="Calibri" w:hAnsi="Calibri" w:cs="Calibri"/>
          <w:color w:val="201F1E"/>
          <w:sz w:val="22"/>
          <w:szCs w:val="22"/>
        </w:rPr>
        <w:t>My name is Stephanie Curry and I serve as an ASCCC North Representative and Chair of the Relations with Local Senates Committee this year</w:t>
      </w:r>
      <w:r>
        <w:rPr>
          <w:rFonts w:ascii="Calibri" w:hAnsi="Calibri" w:cs="Calibri"/>
          <w:color w:val="201F1E"/>
          <w:sz w:val="22"/>
          <w:szCs w:val="22"/>
        </w:rPr>
        <w:t xml:space="preserve">; </w:t>
      </w:r>
      <w:r w:rsidRPr="004D5577">
        <w:rPr>
          <w:rFonts w:ascii="Calibri" w:hAnsi="Calibri" w:cs="Calibri"/>
          <w:color w:val="201F1E"/>
          <w:sz w:val="22"/>
          <w:szCs w:val="22"/>
        </w:rPr>
        <w:t>Thank you for your question on faculty appointments to standing committees Per the </w:t>
      </w:r>
      <w:hyperlink r:id="rId7" w:tgtFrame="_blank" w:history="1">
        <w:r w:rsidRPr="004D5577">
          <w:rPr>
            <w:rStyle w:val="Hyperlink"/>
            <w:rFonts w:ascii="Calibri" w:hAnsi="Calibri" w:cs="Calibri"/>
            <w:sz w:val="22"/>
            <w:szCs w:val="22"/>
            <w:bdr w:val="none" w:sz="0" w:space="0" w:color="auto" w:frame="1"/>
          </w:rPr>
          <w:t>Local Senates Handbook</w:t>
        </w:r>
      </w:hyperlink>
      <w:r w:rsidRPr="004D5577">
        <w:rPr>
          <w:rFonts w:ascii="Calibri" w:hAnsi="Calibri" w:cs="Calibri"/>
          <w:color w:val="201F1E"/>
          <w:sz w:val="22"/>
          <w:szCs w:val="22"/>
        </w:rPr>
        <w:t> the Academic senate “appoints faculty representatives to college and district wide committees.”   How long that person serves should be a local decision. Many Senates when they appoint a faculty do so with a designated term of service (</w:t>
      </w:r>
      <w:proofErr w:type="spellStart"/>
      <w:r w:rsidRPr="004D5577">
        <w:rPr>
          <w:rFonts w:ascii="Calibri" w:hAnsi="Calibri" w:cs="Calibri"/>
          <w:color w:val="201F1E"/>
          <w:sz w:val="22"/>
          <w:szCs w:val="22"/>
        </w:rPr>
        <w:t>e.g</w:t>
      </w:r>
      <w:proofErr w:type="spellEnd"/>
      <w:r w:rsidRPr="004D5577">
        <w:rPr>
          <w:rFonts w:ascii="Calibri" w:hAnsi="Calibri" w:cs="Calibri"/>
          <w:color w:val="201F1E"/>
          <w:sz w:val="22"/>
          <w:szCs w:val="22"/>
        </w:rPr>
        <w:t xml:space="preserve"> 2 years). If the person needs to be there </w:t>
      </w:r>
      <w:proofErr w:type="gramStart"/>
      <w:r w:rsidRPr="004D5577">
        <w:rPr>
          <w:rFonts w:ascii="Calibri" w:hAnsi="Calibri" w:cs="Calibri"/>
          <w:color w:val="201F1E"/>
          <w:sz w:val="22"/>
          <w:szCs w:val="22"/>
        </w:rPr>
        <w:t>longer</w:t>
      </w:r>
      <w:proofErr w:type="gramEnd"/>
      <w:r w:rsidRPr="004D5577">
        <w:rPr>
          <w:rFonts w:ascii="Calibri" w:hAnsi="Calibri" w:cs="Calibri"/>
          <w:color w:val="201F1E"/>
          <w:sz w:val="22"/>
          <w:szCs w:val="22"/>
        </w:rPr>
        <w:t xml:space="preserve"> they can be re-appointed. Senates can also alternate terms on committees with multiple appointees so that there is always a seasoned </w:t>
      </w:r>
      <w:proofErr w:type="gramStart"/>
      <w:r w:rsidRPr="004D5577">
        <w:rPr>
          <w:rFonts w:ascii="Calibri" w:hAnsi="Calibri" w:cs="Calibri"/>
          <w:color w:val="201F1E"/>
          <w:sz w:val="22"/>
          <w:szCs w:val="22"/>
        </w:rPr>
        <w:t>person</w:t>
      </w:r>
      <w:proofErr w:type="gramEnd"/>
      <w:r w:rsidRPr="004D5577">
        <w:rPr>
          <w:rFonts w:ascii="Calibri" w:hAnsi="Calibri" w:cs="Calibri"/>
          <w:color w:val="201F1E"/>
          <w:sz w:val="22"/>
          <w:szCs w:val="22"/>
        </w:rPr>
        <w:t xml:space="preserve"> but that new faculty can be added each year.  The choice of appointment and terms is up to your local senate to decide.</w:t>
      </w:r>
    </w:p>
    <w:bookmarkEnd w:id="0"/>
    <w:p w14:paraId="76AE9ACF" w14:textId="77777777" w:rsidR="004D5577" w:rsidRPr="007E4A38" w:rsidRDefault="004D5577" w:rsidP="004D5577">
      <w:pPr>
        <w:ind w:left="1440"/>
        <w:textAlignment w:val="baseline"/>
        <w:rPr>
          <w:rFonts w:ascii="Georgia" w:eastAsia="Times New Roman" w:hAnsi="Georgia" w:cs="Times New Roman"/>
          <w:color w:val="000000"/>
        </w:rPr>
      </w:pPr>
    </w:p>
    <w:p w14:paraId="78BF50C2" w14:textId="77777777" w:rsidR="001376DB" w:rsidRDefault="00764415"/>
    <w:sectPr w:rsidR="001376DB" w:rsidSect="004D4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5A04"/>
    <w:multiLevelType w:val="multilevel"/>
    <w:tmpl w:val="3B6A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6C407F"/>
    <w:multiLevelType w:val="multilevel"/>
    <w:tmpl w:val="F2A89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C330B3"/>
    <w:multiLevelType w:val="multilevel"/>
    <w:tmpl w:val="1E1ED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B3B4E"/>
    <w:multiLevelType w:val="multilevel"/>
    <w:tmpl w:val="9B709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38"/>
    <w:rsid w:val="001A0CC1"/>
    <w:rsid w:val="00223899"/>
    <w:rsid w:val="002900CF"/>
    <w:rsid w:val="004D4F9F"/>
    <w:rsid w:val="004D5577"/>
    <w:rsid w:val="00750E64"/>
    <w:rsid w:val="00764415"/>
    <w:rsid w:val="007A10BE"/>
    <w:rsid w:val="007E4A38"/>
    <w:rsid w:val="00F3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EFCA5"/>
  <w15:chartTrackingRefBased/>
  <w15:docId w15:val="{2E747255-91C0-9A48-BD72-8C148E22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A3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E4A38"/>
    <w:rPr>
      <w:color w:val="0000FF"/>
      <w:u w:val="single"/>
    </w:rPr>
  </w:style>
  <w:style w:type="paragraph" w:customStyle="1" w:styleId="xxmsonormal">
    <w:name w:val="x_xmsonormal"/>
    <w:basedOn w:val="Normal"/>
    <w:rsid w:val="004D557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816762">
      <w:bodyDiv w:val="1"/>
      <w:marLeft w:val="0"/>
      <w:marRight w:val="0"/>
      <w:marTop w:val="0"/>
      <w:marBottom w:val="0"/>
      <w:divBdr>
        <w:top w:val="none" w:sz="0" w:space="0" w:color="auto"/>
        <w:left w:val="none" w:sz="0" w:space="0" w:color="auto"/>
        <w:bottom w:val="none" w:sz="0" w:space="0" w:color="auto"/>
        <w:right w:val="none" w:sz="0" w:space="0" w:color="auto"/>
      </w:divBdr>
    </w:div>
    <w:div w:id="125732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10.safelinks.protection.outlook.com/?url=https%3A%2F%2Furldefense.com%2Fv3%2F__https%3A%2F%2Fwww.asccc.org%2Fcommunities%2Flocal-senates%2Fhandbook%2FpartII__%3B!!A-B3JKCz!SUKCZ_CPlDNaeDaMxeLrZlcj7NsDtBd1gqF5VSIvOvjkYVomGddwbOeZkIpO9EecjUGs%24&amp;data=04%7C01%7Cstephanie.curry%40reedleycollege.edu%7Cc45ffc82971a46e5e82e08d8fd0dfd7a%7C82cf0ca31c1c4685a3045b45ed171ea8%7C1%7C0%7C637537583824932878%7CUnknown%7CTWFpbGZsb3d8eyJWIjoiMC4wLjAwMDAiLCJQIjoiV2luMzIiLCJBTiI6Ik1haWwiLCJXVCI6Mn0%3D%7C1000&amp;sdata=KO2s%2BylZahurEn%2FCYBRDIVXcAt5JqNLGQbn%2BPuvTo3g%3D&amp;reserved=0"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ccc.org/resolutions/term-limits-three-one-year-terms-officers-and-two-two-year-terms-representatives" TargetMode="External"/><Relationship Id="rId11" Type="http://schemas.openxmlformats.org/officeDocument/2006/relationships/customXml" Target="../customXml/item2.xml"/><Relationship Id="rId5" Type="http://schemas.openxmlformats.org/officeDocument/2006/relationships/hyperlink" Target="https://asccc.org/content/diversifying-leadership-faculty-rank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DF908CB20FA46A11F7DAD3F47CFC6" ma:contentTypeVersion="4" ma:contentTypeDescription="Create a new document." ma:contentTypeScope="" ma:versionID="6aacd9d75074632321ce8bb0691f02f8">
  <xsd:schema xmlns:xsd="http://www.w3.org/2001/XMLSchema" xmlns:xs="http://www.w3.org/2001/XMLSchema" xmlns:p="http://schemas.microsoft.com/office/2006/metadata/properties" xmlns:ns1="http://schemas.microsoft.com/sharepoint/v3" xmlns:ns2="0054C719-A2BA-4D94-9A54-D7BCC341EC2E" xmlns:ns3="5819c703-e1e4-4477-b044-b96d8cdcfdc3" xmlns:ns4="4a5d1055-a98a-47b8-adc9-58a256167c8c" xmlns:ns5="0054c719-a2ba-4d94-9a54-d7bcc341ec2e" xmlns:ns6="78f31a23-c5ca-4660-a45b-ce709fb48214" targetNamespace="http://schemas.microsoft.com/office/2006/metadata/properties" ma:root="true" ma:fieldsID="3b13e84024e87b324ced1f6204237a9b" ns1:_="" ns2:_="" ns3:_="" ns4:_="" ns5:_="" ns6:_="">
    <xsd:import namespace="http://schemas.microsoft.com/sharepoint/v3"/>
    <xsd:import namespace="0054C719-A2BA-4D94-9A54-D7BCC341EC2E"/>
    <xsd:import namespace="5819c703-e1e4-4477-b044-b96d8cdcfdc3"/>
    <xsd:import namespace="4a5d1055-a98a-47b8-adc9-58a256167c8c"/>
    <xsd:import namespace="0054c719-a2ba-4d94-9a54-d7bcc341ec2e"/>
    <xsd:import namespace="78f31a23-c5ca-4660-a45b-ce709fb48214"/>
    <xsd:element name="properties">
      <xsd:complexType>
        <xsd:sequence>
          <xsd:element name="documentManagement">
            <xsd:complexType>
              <xsd:all>
                <xsd:element ref="ns1:PublishingStartDate" minOccurs="0"/>
                <xsd:element ref="ns1:PublishingExpirationDate" minOccurs="0"/>
                <xsd:element ref="ns2:Meeting" minOccurs="0"/>
                <xsd:element ref="ns3:TaxCatchAll" minOccurs="0"/>
                <xsd:element ref="ns4:Category" minOccurs="0"/>
                <xsd:element ref="ns5:a52b726ec6b04a5e84c2a3daa879defb" minOccurs="0"/>
                <xsd:element ref="ns5:b6039ab8e4ba455fa0bf145259376c4a"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hidden="true" ma:internalName="PublishingStartDate" ma:readOnly="false">
      <xsd:simpleType>
        <xsd:restriction base="dms:Unknown"/>
      </xsd:simpleType>
    </xsd:element>
    <xsd:element name="PublishingExpirationDate" ma:index="9"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54C719-A2BA-4D94-9A54-D7BCC341EC2E"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5d1055-a98a-47b8-adc9-58a256167c8c" elementFormDefault="qualified">
    <xsd:import namespace="http://schemas.microsoft.com/office/2006/documentManagement/types"/>
    <xsd:import namespace="http://schemas.microsoft.com/office/infopath/2007/PartnerControls"/>
    <xsd:element name="Category" ma:index="14" nillable="true" ma:displayName="Category" ma:default="By-Laws" ma:format="Dropdown" ma:internalName="Category">
      <xsd:simpleType>
        <xsd:union memberTypes="dms:Text">
          <xsd:simpleType>
            <xsd:restriction base="dms:Choice">
              <xsd:enumeration value="By-Laws"/>
              <xsd:enumeration value="Resolutions"/>
              <xsd:enumeration value="Program Review"/>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054c719-a2ba-4d94-9a54-d7bcc341ec2e" elementFormDefault="qualified">
    <xsd:import namespace="http://schemas.microsoft.com/office/2006/documentManagement/types"/>
    <xsd:import namespace="http://schemas.microsoft.com/office/infopath/2007/PartnerControls"/>
    <xsd:element name="a52b726ec6b04a5e84c2a3daa879defb" ma:index="16" nillable="true" ma:taxonomy="true" ma:internalName="a52b726ec6b04a5e84c2a3daa879defb" ma:taxonomyFieldName="Document_x0020_Purpose" ma:displayName="Document Purpose" ma:default="" ma:fieldId="{a52b726e-c6b0-4a5e-84c2-a3daa879defb}"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b6039ab8e4ba455fa0bf145259376c4a" ma:index="18" nillable="true" ma:taxonomy="true" ma:internalName="b6039ab8e4ba455fa0bf145259376c4a" ma:taxonomyFieldName="Evidence_x0020_Standard" ma:displayName="Evidence Standard" ma:default="" ma:fieldId="{b6039ab8-e4ba-455f-a0bf-145259376c4a}"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52b726ec6b04a5e84c2a3daa879defb xmlns="0054c719-a2ba-4d94-9a54-d7bcc341ec2e">
      <Terms xmlns="http://schemas.microsoft.com/office/infopath/2007/PartnerControls">
        <TermInfo xmlns="http://schemas.microsoft.com/office/infopath/2007/PartnerControls">
          <TermName xmlns="http://schemas.microsoft.com/office/infopath/2007/PartnerControls">Background Information</TermName>
          <TermId xmlns="http://schemas.microsoft.com/office/infopath/2007/PartnerControls">5847a97d-4637-4467-a9e2-a778d202275a</TermId>
        </TermInfo>
      </Terms>
    </a52b726ec6b04a5e84c2a3daa879defb>
    <b6039ab8e4ba455fa0bf145259376c4a xmlns="0054c719-a2ba-4d94-9a54-d7bcc341ec2e">
      <Terms xmlns="http://schemas.microsoft.com/office/infopath/2007/PartnerControls"/>
    </b6039ab8e4ba455fa0bf145259376c4a>
    <Meeting xmlns="0054C719-A2BA-4D94-9A54-D7BCC341EC2E">2023-03-15T07:00:00+00:00</Meeting>
    <Category xmlns="4a5d1055-a98a-47b8-adc9-58a256167c8c" xsi:nil="true"/>
    <PublishingExpirationDate xmlns="http://schemas.microsoft.com/sharepoint/v3" xsi:nil="true"/>
    <PublishingStartDate xmlns="http://schemas.microsoft.com/sharepoint/v3" xsi:nil="true"/>
    <TaxCatchAll xmlns="5819c703-e1e4-4477-b044-b96d8cdcfdc3">
      <Value>875</Value>
    </TaxCatchAll>
  </documentManagement>
</p:properties>
</file>

<file path=customXml/itemProps1.xml><?xml version="1.0" encoding="utf-8"?>
<ds:datastoreItem xmlns:ds="http://schemas.openxmlformats.org/officeDocument/2006/customXml" ds:itemID="{3FE003E2-3C01-4699-BC38-E6BAFC0DAD7F}"/>
</file>

<file path=customXml/itemProps2.xml><?xml version="1.0" encoding="utf-8"?>
<ds:datastoreItem xmlns:ds="http://schemas.openxmlformats.org/officeDocument/2006/customXml" ds:itemID="{BBDFF1CE-B67C-4547-AE4F-63505DFE7CA8}"/>
</file>

<file path=customXml/itemProps3.xml><?xml version="1.0" encoding="utf-8"?>
<ds:datastoreItem xmlns:ds="http://schemas.openxmlformats.org/officeDocument/2006/customXml" ds:itemID="{E5EE2A85-61E7-4011-84D5-CD010224A5F9}"/>
</file>

<file path=docProps/app.xml><?xml version="1.0" encoding="utf-8"?>
<Properties xmlns="http://schemas.openxmlformats.org/officeDocument/2006/extended-properties" xmlns:vt="http://schemas.openxmlformats.org/officeDocument/2006/docPropsVTypes">
  <Template>Normal.dotm</Template>
  <TotalTime>11</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Spencer</dc:creator>
  <cp:keywords/>
  <dc:description/>
  <cp:lastModifiedBy>Landon Spencer</cp:lastModifiedBy>
  <cp:revision>7</cp:revision>
  <dcterms:created xsi:type="dcterms:W3CDTF">2021-04-08T15:31:00Z</dcterms:created>
  <dcterms:modified xsi:type="dcterms:W3CDTF">2021-09-02T15:24:00Z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0x010100B89DF908CB20FA46A11F7DAD3F47CFC6</vt:lpwstr>
  </property>
  <property fmtid="{D5CDD505-2E9C-101B-9397-08002B2CF9AE}" pid="3" name="Document Purpose">
    <vt:lpwstr>875;#Background Information|5847a97d-4637-4467-a9e2-a778d202275a</vt:lpwstr>
  </property>
  <property fmtid="{D5CDD505-2E9C-101B-9397-08002B2CF9AE}" pid="4" name="Evidence Standard">
    <vt:lpwstr/>
  </property>
</Properties>
</file>